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left"/>
      </w:pPr>
      <w:bookmarkStart w:colFirst="0" w:colLast="0" w:name="h.55chivuivls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hyperlink w:anchor="h.gjdgxs">
        <w:r w:rsidDel="00000000" w:rsidR="00000000" w:rsidRPr="00000000">
          <w:rPr>
            <w:color w:val="1155cc"/>
            <w:u w:val="single"/>
            <w:rtl w:val="0"/>
          </w:rPr>
          <w:t xml:space="preserve">Инструкция о порядке приёма и адаптации новых сотрудников.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hyperlink w:anchor="h.gjdgxs">
        <w:r w:rsidDel="00000000" w:rsidR="00000000" w:rsidRPr="00000000">
          <w:rPr>
            <w:color w:val="1155cc"/>
            <w:u w:val="single"/>
            <w:rtl w:val="0"/>
          </w:rPr>
          <w:t xml:space="preserve">Заявка на добавление нового пользователя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hyperlink w:anchor="h.wpcmt21xh2zk">
        <w:r w:rsidDel="00000000" w:rsidR="00000000" w:rsidRPr="00000000">
          <w:rPr>
            <w:color w:val="1155cc"/>
            <w:u w:val="single"/>
            <w:rtl w:val="0"/>
          </w:rPr>
          <w:t xml:space="preserve">План работы на испытательный срок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hyperlink w:anchor="h.lbzprssxisel">
        <w:r w:rsidDel="00000000" w:rsidR="00000000" w:rsidRPr="00000000">
          <w:rPr>
            <w:color w:val="1155cc"/>
            <w:u w:val="single"/>
            <w:rtl w:val="0"/>
          </w:rPr>
          <w:t xml:space="preserve">Оценка работы в период испытательного срока</w:t>
        </w:r>
      </w:hyperlink>
      <w:r w:rsidDel="00000000" w:rsidR="00000000" w:rsidRPr="00000000">
        <w:rPr>
          <w:rtl w:val="0"/>
        </w:rPr>
        <w:t xml:space="preserve"> </w:t>
      </w:r>
      <w:hyperlink w:anchor="h.zt695df7ts7">
        <w:r w:rsidDel="00000000" w:rsidR="00000000" w:rsidRPr="00000000">
          <w:rPr>
            <w:color w:val="1155cc"/>
            <w:u w:val="single"/>
            <w:rtl w:val="0"/>
          </w:rPr>
          <w:t xml:space="preserve">(заполняется непосредственным руководителем)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hyperlink w:anchor="h.czovh3tgihb5">
        <w:r w:rsidDel="00000000" w:rsidR="00000000" w:rsidRPr="00000000">
          <w:rPr>
            <w:color w:val="1155cc"/>
            <w:u w:val="single"/>
            <w:rtl w:val="0"/>
          </w:rPr>
          <w:t xml:space="preserve">Оценка работы в период испытательного срока</w:t>
        </w:r>
      </w:hyperlink>
      <w:r w:rsidDel="00000000" w:rsidR="00000000" w:rsidRPr="00000000">
        <w:rPr>
          <w:rtl w:val="0"/>
        </w:rPr>
        <w:t xml:space="preserve"> </w:t>
      </w:r>
      <w:hyperlink w:anchor="h.w36pvst6blwg">
        <w:r w:rsidDel="00000000" w:rsidR="00000000" w:rsidRPr="00000000">
          <w:rPr>
            <w:color w:val="1155cc"/>
            <w:u w:val="single"/>
            <w:rtl w:val="0"/>
          </w:rPr>
          <w:t xml:space="preserve">(заполняется сотрудниками, с которыми взаимодействовал новый работник)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hyperlink w:anchor="h.6j9joor9r4x">
        <w:r w:rsidDel="00000000" w:rsidR="00000000" w:rsidRPr="00000000">
          <w:rPr>
            <w:color w:val="1155cc"/>
            <w:u w:val="single"/>
            <w:rtl w:val="0"/>
          </w:rPr>
          <w:t xml:space="preserve">Анкета адаптации сотрудника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bookmarkStart w:colFirst="0" w:colLast="0" w:name="h.gjdgxs" w:id="1"/>
      <w:bookmarkEnd w:id="1"/>
      <w:r w:rsidDel="00000000" w:rsidR="00000000" w:rsidRPr="00000000">
        <w:rPr>
          <w:rtl w:val="0"/>
        </w:rPr>
        <w:t xml:space="preserve">Инструкция о порядке приёма и адаптации новых сотрудников.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Решение о приеме на работу новых сотрудников принимает генеральный директор.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Мероприятия, связанные с организацией выхода на работу нового сотрудника, находятся в компетенции HR- менеджера.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76" w:lineRule="auto"/>
        <w:ind w:left="720" w:hanging="360"/>
        <w:contextualSpacing w:val="1"/>
        <w:jc w:val="both"/>
        <w:rPr>
          <w:rFonts w:ascii="Verdana" w:cs="Verdana" w:eastAsia="Verdana" w:hAnsi="Verdana"/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Не позднее,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чем за  день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 до выхода на работу нового сотрудника, HR-менеджер: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3.1. Организовывает физическое рабочее место для нового сотрудника, в случае необходимости приобретения нового оборудования, сообщает об этом генеральному директору.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  <w:t xml:space="preserve">3. 2. Отправляет  </w:t>
      </w:r>
      <w:hyperlink w:anchor="id.5d92c3aslzsg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Заявку о добавлении нового пользователя</w:t>
        </w:r>
      </w:hyperlink>
      <w:r w:rsidDel="00000000" w:rsidR="00000000" w:rsidRPr="00000000">
        <w:rPr>
          <w:sz w:val="24"/>
          <w:szCs w:val="24"/>
          <w:rtl w:val="0"/>
        </w:rPr>
        <w:t xml:space="preserve"> (Приложение1)</w:t>
      </w:r>
      <w:r w:rsidDel="00000000" w:rsidR="00000000" w:rsidRPr="00000000">
        <w:rPr>
          <w:rtl w:val="0"/>
        </w:rPr>
        <w:t xml:space="preserve"> на адрес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ragenoir@gmail.com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3.3. Совместно с генеральным директором назначает ответственное лицо за профессиональной адаптацией нового сотрудника (далее – наставник).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3.4. Сообщает  наставнику о необходимости составить </w:t>
      </w:r>
      <w:hyperlink w:anchor="id.upz5ecmn8e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План работы на испытательный срок </w:t>
        </w:r>
      </w:hyperlink>
      <w:hyperlink w:anchor="id.upz5ecmn8e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(Приложение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  В день выхода нового сотрудника на работу, HR-менеджер: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4.1. Представляет нового сотрудника коллективу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4.2. П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редоставляет новому сотруднику электронную почту, внутренние инструкции.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знакомит нового сотрудника с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порядками и традициями в Компании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знакомит сотрудника с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основными продуктами </w:t>
        </w:r>
      </w:hyperlink>
      <w:commentRangeStart w:id="0"/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Компании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4.3. Собирает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white"/>
          <w:rtl w:val="0"/>
        </w:rPr>
        <w:t xml:space="preserve">необходимой пакет документов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для оформления нового сотрудника и передает его для хранения в бухгалтерию.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5. Новый сотрудник в первый рабочий день, как правило,  приходит к 10.00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5.1. Подписывает Соглашение о конфиденциальности в двух экземплярах.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5.2. Предоставляет HR-менеджеру следующие документы: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копия паспорта;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копия идентификационного кода;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копия диплома;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трудовая книжка.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5.3. Приступает к работе, согласно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hyperlink w:anchor="id.gn0mefz862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Плану работ на испытательный срок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6. Критерии эффективности работы нового сотрудника   определяются выполнением плана работ на испытательный срок, исполнение которого контролирует непосредственный руководитель.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7. После прохождения испытательного срока: 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7.1. Непосредственный руководитель заполняет бланк </w:t>
      </w:r>
      <w:hyperlink w:anchor="id.gn0mefz862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Оценки работы в период испытательного срока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(Приложение 3) 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7.2. К  </w:t>
      </w:r>
      <w:hyperlink w:anchor="id.ofihxi7t1hwl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оценки сотрудника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могут быть привлечены сотрудники Компании, которые взаимодействовали  с новым сотрудником в период его испытательного срока (Приложение 4).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7.2. HR-менеджер проводит анкетирование сотрудника, относительно его адаптации.(Приложение)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8. В  последний день испытательного срока, подводятся итоги относительно успешности работы сотрудника. В принятии решении о дальнейшем сотрудничестве с сотрудником участвуют генеральный директор, непосредственный руководитель, HR-менеджер.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9. При успешном прохождении испытательного срока: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9.1. Непосредственный руководитель устно сообщает сотруднику о продолжении трудовых отношений.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9.2. HR-менеджер с целью оценки действующей программы адаптации предлагает сотруднику заполнить </w:t>
      </w:r>
      <w:hyperlink w:anchor="id.thnk1o2r4fsc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Анкету адаптации сотрудника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(приложение 5);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9.2.1. На основании полученных данных анализирует существующую систему адаптации и проводит мероприятия по подготовки индивидуалного плана развития сотрудника на ближайший 6 месяце.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10. В случае выявления в период испытательного срока несоответствия сотрудника занимаемой должности и нежелании продолжать с ним  трудовые отношения, непосредственный руководитель сообщает об этом  сотруднику не позднее даты окончания испытательного срока. После этого происходит процедура увольнения.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29.0000000000001" w:firstLine="0"/>
        <w:contextualSpacing w:val="0"/>
        <w:jc w:val="right"/>
      </w:pPr>
      <w:bookmarkStart w:colFirst="0" w:colLast="0" w:name="id.5d92c3aslzsg" w:id="2"/>
      <w:bookmarkEnd w:id="2"/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П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риложение 1 </w:t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gjdgxs" w:id="1"/>
      <w:bookmarkEnd w:id="1"/>
      <w:r w:rsidDel="00000000" w:rsidR="00000000" w:rsidRPr="00000000">
        <w:rPr>
          <w:rtl w:val="0"/>
        </w:rPr>
        <w:t xml:space="preserve">Заявка на добавление нового пользователя</w:t>
      </w:r>
    </w:p>
    <w:p w:rsidR="00000000" w:rsidDel="00000000" w:rsidP="00000000" w:rsidRDefault="00000000" w:rsidRPr="00000000">
      <w:pPr>
        <w:ind w:left="429.0000000000001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связи с выходом на работу с « _» нового сотрудника «_________»</w:t>
      </w:r>
    </w:p>
    <w:p w:rsidR="00000000" w:rsidDel="00000000" w:rsidP="00000000" w:rsidRDefault="00000000" w:rsidRPr="00000000">
      <w:pPr>
        <w:ind w:left="429.0000000000001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отдел «____»</w:t>
      </w:r>
    </w:p>
    <w:p w:rsidR="00000000" w:rsidDel="00000000" w:rsidP="00000000" w:rsidRDefault="00000000" w:rsidRPr="00000000">
      <w:pPr>
        <w:ind w:left="429.0000000000001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Необходимо организовать для нового сотрудника</w:t>
      </w:r>
    </w:p>
    <w:tbl>
      <w:tblPr>
        <w:tblStyle w:val="Table1"/>
        <w:bidi w:val="0"/>
        <w:tblW w:w="8895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920"/>
        <w:gridCol w:w="1650"/>
        <w:gridCol w:w="1845"/>
        <w:gridCol w:w="2700"/>
        <w:tblGridChange w:id="0">
          <w:tblGrid>
            <w:gridCol w:w="780"/>
            <w:gridCol w:w="1920"/>
            <w:gridCol w:w="1650"/>
            <w:gridCol w:w="1845"/>
            <w:gridCol w:w="27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№ пп..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Необходимость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Результат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-20.99999999999966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Основной email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ms@fonbrand.com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-20.99999999999966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Доступ к Битрикс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без доступа к базе клиентов и сделок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-20.99999999999966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Включить в общ рассылку fonbrand@fonbrand.com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-20.99999999999966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Добавить внутр.  тел. номер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-20.99999999999966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Открыть доступ к Академии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39.00000000000034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left="429.000000000000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429.0000000000001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29.0000000000001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Дата подачи заявки  ______</w:t>
      </w:r>
    </w:p>
    <w:p w:rsidR="00000000" w:rsidDel="00000000" w:rsidP="00000000" w:rsidRDefault="00000000" w:rsidRPr="00000000">
      <w:pPr>
        <w:ind w:left="429.0000000000001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Дата выполнения ______</w:t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29.000000000000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before="0" w:line="276" w:lineRule="auto"/>
        <w:ind w:left="720" w:firstLine="0"/>
        <w:contextualSpacing w:val="0"/>
        <w:jc w:val="right"/>
      </w:pPr>
      <w:bookmarkStart w:colFirst="0" w:colLast="0" w:name="id.upz5ecmn8ed9" w:id="3"/>
      <w:bookmarkEnd w:id="3"/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Приложение 2</w:t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wpcmt21xh2zk" w:id="4"/>
      <w:bookmarkEnd w:id="4"/>
      <w:r w:rsidDel="00000000" w:rsidR="00000000" w:rsidRPr="00000000">
        <w:rPr>
          <w:rtl w:val="0"/>
        </w:rPr>
        <w:t xml:space="preserve">План работы на испытательный срок</w:t>
      </w:r>
    </w:p>
    <w:tbl>
      <w:tblPr>
        <w:tblStyle w:val="Table2"/>
        <w:bidi w:val="0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bookmarkStart w:colFirst="0" w:colLast="0" w:name="h.gjdgxs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ФИО  нового сотрудника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Отдел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Дата выхода на работу 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Дата окончания испытательного срока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ФИО ответственного (наставника)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Задачи на испытательный срок</w:t>
      </w:r>
    </w:p>
    <w:tbl>
      <w:tblPr>
        <w:tblStyle w:val="Table3"/>
        <w:bidi w:val="0"/>
        <w:tblW w:w="93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280"/>
        <w:gridCol w:w="1840"/>
        <w:gridCol w:w="1840"/>
        <w:gridCol w:w="1840"/>
        <w:tblGridChange w:id="0">
          <w:tblGrid>
            <w:gridCol w:w="540"/>
            <w:gridCol w:w="3280"/>
            <w:gridCol w:w="1840"/>
            <w:gridCol w:w="1840"/>
            <w:gridCol w:w="184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ind w:right="-114.00000000000034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 п.п.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Сроки выполнения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Оценка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Примечания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292929"/>
          <w:sz w:val="20"/>
          <w:szCs w:val="20"/>
          <w:rtl w:val="0"/>
        </w:rPr>
        <w:t xml:space="preserve">Примечание.</w:t>
      </w: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 В качестве оценки использовать 5-балльную шкалу, где 5-наивысший бал: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Задача не выполнена.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Задача выполнена не полностью.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Задача выполнена с задержкой сроков, есть замечания.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Задача выполнена, есть небольшие замечания.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Задача выполнена отлично, замечаний нет.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29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7140"/>
        <w:gridCol w:w="1140"/>
        <w:gridCol w:w="1140"/>
        <w:gridCol w:w="1140"/>
        <w:tblGridChange w:id="0">
          <w:tblGrid>
            <w:gridCol w:w="2415"/>
            <w:gridCol w:w="7140"/>
            <w:gridCol w:w="1140"/>
            <w:gridCol w:w="1140"/>
            <w:gridCol w:w="114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План составил: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Согласовал: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Согласовал: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bookmarkStart w:colFirst="0" w:colLast="0" w:name="id.gn0mefz8620" w:id="5"/>
      <w:bookmarkEnd w:id="5"/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Приложение 3</w:t>
      </w:r>
    </w:p>
    <w:p w:rsidR="00000000" w:rsidDel="00000000" w:rsidP="00000000" w:rsidRDefault="00000000" w:rsidRPr="00000000">
      <w:pPr>
        <w:pStyle w:val="Heading2"/>
        <w:spacing w:after="0" w:line="240" w:lineRule="auto"/>
        <w:contextualSpacing w:val="0"/>
        <w:jc w:val="center"/>
      </w:pPr>
      <w:bookmarkStart w:colFirst="0" w:colLast="0" w:name="h.lbzprssxisel" w:id="6"/>
      <w:bookmarkEnd w:id="6"/>
      <w:r w:rsidDel="00000000" w:rsidR="00000000" w:rsidRPr="00000000">
        <w:rPr>
          <w:rtl w:val="0"/>
        </w:rPr>
        <w:t xml:space="preserve">Оценка работы в период испытательного срока</w:t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zt695df7ts7" w:id="7"/>
      <w:bookmarkEnd w:id="7"/>
      <w:r w:rsidDel="00000000" w:rsidR="00000000" w:rsidRPr="00000000">
        <w:rPr>
          <w:sz w:val="24"/>
          <w:szCs w:val="24"/>
          <w:rtl w:val="0"/>
        </w:rPr>
        <w:t xml:space="preserve">(заполняется непосредственным руководителем)</w:t>
      </w:r>
    </w:p>
    <w:tbl>
      <w:tblPr>
        <w:tblStyle w:val="Table5"/>
        <w:bidi w:val="0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0"/>
        <w:gridCol w:w="5180"/>
        <w:tblGridChange w:id="0">
          <w:tblGrid>
            <w:gridCol w:w="4180"/>
            <w:gridCol w:w="518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ФИО испытыемого сотрудника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Отдел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Дата принятия на работу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Дата окончания испытательного срока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34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1620"/>
        <w:gridCol w:w="1740"/>
        <w:gridCol w:w="1900"/>
        <w:gridCol w:w="1560"/>
        <w:tblGridChange w:id="0">
          <w:tblGrid>
            <w:gridCol w:w="2520"/>
            <w:gridCol w:w="1620"/>
            <w:gridCol w:w="1740"/>
            <w:gridCol w:w="1900"/>
            <w:gridCol w:w="15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Показатель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плохо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удовлет-но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хорошо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очень хорошо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Rule="auto"/>
              <w:ind w:left="374" w:right="384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Результативность работи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Rule="auto"/>
              <w:ind w:left="154" w:right="154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Знания и навыки по профилю должности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Инициативность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Rule="auto"/>
              <w:ind w:left="250" w:right="24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Дисциплинированност, управляемость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Отношения в коллективе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Лояльность к компании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Решение:</w:t>
      </w:r>
    </w:p>
    <w:tbl>
      <w:tblPr>
        <w:tblStyle w:val="Table7"/>
        <w:bidi w:val="0"/>
        <w:tblW w:w="93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Продолжить проверку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Уволить, как непрошедшего испытатльный срок, искать замену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Считать успешно прошедшим испытательный срок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Другое (раскрыть)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5011"/>
                <w:tab w:val="left" w:pos="8765"/>
              </w:tabs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Заполнил: </w:t>
      </w:r>
    </w:p>
    <w:p w:rsidR="00000000" w:rsidDel="00000000" w:rsidP="00000000" w:rsidRDefault="00000000" w:rsidRPr="00000000">
      <w:pPr>
        <w:contextualSpacing w:val="0"/>
      </w:pPr>
      <w:bookmarkStart w:colFirst="0" w:colLast="0" w:name="h.xe5r669x596p" w:id="8"/>
      <w:bookmarkEnd w:id="8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Дата: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bookmarkStart w:colFirst="0" w:colLast="0" w:name="id.ofihxi7t1hwl" w:id="9"/>
      <w:bookmarkEnd w:id="9"/>
      <w:r w:rsidDel="00000000" w:rsidR="00000000" w:rsidRPr="00000000">
        <w:rPr>
          <w:rtl w:val="0"/>
        </w:rPr>
        <w:t xml:space="preserve">Приложение 4</w:t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czovh3tgihb5" w:id="10"/>
      <w:bookmarkEnd w:id="10"/>
      <w:r w:rsidDel="00000000" w:rsidR="00000000" w:rsidRPr="00000000">
        <w:rPr>
          <w:rtl w:val="0"/>
        </w:rPr>
        <w:t xml:space="preserve">Оценка работы в период испытательного срока</w:t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w36pvst6blwg" w:id="11"/>
      <w:bookmarkEnd w:id="11"/>
      <w:r w:rsidDel="00000000" w:rsidR="00000000" w:rsidRPr="00000000">
        <w:rPr>
          <w:sz w:val="24"/>
          <w:szCs w:val="24"/>
          <w:rtl w:val="0"/>
        </w:rPr>
        <w:t xml:space="preserve">(заполняется сотрудниками, с которыми взаимодействовал новый работник)</w:t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Важно знать Ваше мнение  относительно качеств и навыков, которые проявил______</w:t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период испытательного срока.</w:t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34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1620"/>
        <w:gridCol w:w="1740"/>
        <w:gridCol w:w="1900"/>
        <w:gridCol w:w="1560"/>
        <w:tblGridChange w:id="0">
          <w:tblGrid>
            <w:gridCol w:w="2520"/>
            <w:gridCol w:w="1620"/>
            <w:gridCol w:w="1740"/>
            <w:gridCol w:w="1900"/>
            <w:gridCol w:w="15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Показатель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плохо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удовлет-но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хорошо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очень хорошо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Rule="auto"/>
              <w:ind w:left="374" w:right="384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Результативность работи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Rule="auto"/>
              <w:ind w:left="154" w:right="154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Знания и навыки по профилю должности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Инициативность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Rule="auto"/>
              <w:ind w:left="250" w:right="240" w:firstLine="0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Дисциплинированност, управляемость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Отношения в коллективе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Лояльность к компании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bookmarkStart w:colFirst="0" w:colLast="0" w:name="h.kti7ch3o98x6" w:id="12"/>
      <w:bookmarkEnd w:id="1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Дополнительная информация, которую Вы хотели бы добавить:</w:t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bookmarkStart w:colFirst="0" w:colLast="0" w:name="h.yf64frcaqv68" w:id="13"/>
      <w:bookmarkEnd w:id="13"/>
      <w:r w:rsidDel="00000000" w:rsidR="00000000" w:rsidRPr="00000000">
        <w:rPr>
          <w:rtl w:val="0"/>
        </w:rPr>
      </w:r>
    </w:p>
    <w:tbl>
      <w:tblPr>
        <w:tblStyle w:val="Table9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bookmarkStart w:colFirst="0" w:colLast="0" w:name="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11"/>
          <w:tab w:val="left" w:pos="8765"/>
        </w:tabs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Заполнил: 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Дата:_____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right"/>
      </w:pPr>
      <w:bookmarkStart w:colFirst="0" w:colLast="0" w:name="id.thnk1o2r4fsc" w:id="14"/>
      <w:bookmarkEnd w:id="14"/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Приложение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spacing w:after="0" w:line="276" w:lineRule="auto"/>
        <w:contextualSpacing w:val="0"/>
        <w:jc w:val="center"/>
      </w:pPr>
      <w:bookmarkStart w:colFirst="0" w:colLast="0" w:name="h.6j9joor9r4x" w:id="15"/>
      <w:bookmarkEnd w:id="15"/>
      <w:r w:rsidDel="00000000" w:rsidR="00000000" w:rsidRPr="00000000">
        <w:rPr>
          <w:rtl w:val="0"/>
        </w:rPr>
        <w:t xml:space="preserve">Анкета адаптации сотрудника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Дорогой коллега!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Предлагаем тебе принять участие в оценке эффективности действующей программы адаптации. Искренне отвечая на вопросы анкеты, ты поможешь быстрее освоиться не только себе, но и другим сотрудникам, а нам – сделать программу более эффективной.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1. Как долго продолжалось (продолжается) твое освоение  в условиях нового места работы?</w:t>
        <w:tab/>
      </w:r>
    </w:p>
    <w:tbl>
      <w:tblPr>
        <w:tblStyle w:val="Table10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rPr>
          <w:trHeight w:val="2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2. Что показалось тебе наиболее сложным в течении адаптационного периода, конкретизируй.</w:t>
      </w:r>
    </w:p>
    <w:tbl>
      <w:tblPr>
        <w:tblStyle w:val="Table11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 Как долго тебе нужна была в работе помощь коллег? Какого характера необходима была  помощь?</w:t>
      </w:r>
    </w:p>
    <w:tbl>
      <w:tblPr>
        <w:tblStyle w:val="Table12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1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 Как бы ты предложил улучшить процесс вхождения новых сотрудников в организацию?</w:t>
      </w:r>
    </w:p>
    <w:tbl>
      <w:tblPr>
        <w:tblStyle w:val="Table13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5. Оцени свой интерес к дальнейшему продвижению внутри компании, профессиональному росту. Конкретизируй, пожалуйста. </w:t>
      </w:r>
    </w:p>
    <w:tbl>
      <w:tblPr>
        <w:tblStyle w:val="Table14"/>
        <w:bidi w:val="0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6. Пожалуйста, дай ответы на следующие утверждения, желательно с комментариями.</w:t>
      </w:r>
    </w:p>
    <w:tbl>
      <w:tblPr>
        <w:tblStyle w:val="Table15"/>
        <w:bidi w:val="0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1140"/>
        <w:gridCol w:w="3390"/>
        <w:tblGridChange w:id="0">
          <w:tblGrid>
            <w:gridCol w:w="4860"/>
            <w:gridCol w:w="1140"/>
            <w:gridCol w:w="33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Вопрос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Ответ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Комментарий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Мое рабочее место подготовлено надлежащим образом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Мне четко сформулировали мои основные задачи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ознакомился со своей должностной инструкцией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Меня представили коллективу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знаю, каких результатов от меня ждут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знаю свои права и обязанности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активно взаимодействую с коллегами внутри отдела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знаю традиции, нормы, стандарты компании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чувствую себя комфортно в коллективе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Я установил дружеские отношения в коллективе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7. В какой мере ты удовлетворен следующими факторами в нашей компании.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color w:val="292929"/>
          <w:sz w:val="20"/>
          <w:szCs w:val="20"/>
          <w:rtl w:val="0"/>
        </w:rPr>
        <w:t xml:space="preserve">Примечание. В качестве оценки используй 5-балльную шкалу, где 5- наивысший балл</w:t>
      </w: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6"/>
        <w:bidi w:val="0"/>
        <w:tblW w:w="94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920"/>
        <w:gridCol w:w="855"/>
        <w:gridCol w:w="930"/>
        <w:gridCol w:w="900"/>
        <w:gridCol w:w="900"/>
        <w:gridCol w:w="915"/>
        <w:tblGridChange w:id="0">
          <w:tblGrid>
            <w:gridCol w:w="4920"/>
            <w:gridCol w:w="855"/>
            <w:gridCol w:w="930"/>
            <w:gridCol w:w="900"/>
            <w:gridCol w:w="900"/>
            <w:gridCol w:w="91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Пожалуйста, оцени: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Содержание труда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Занимаемая должность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Соответствие характера работы способностям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Наличие перспектив профессионального роста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Возможность повышения квалификации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Наличие степени ответственности за результат труда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Информированность о делах коллектива и компании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Бытовые условия труда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Организация труда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Режим работы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Заработная плата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Обучение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Отношения с руководителем (поддержка, общение)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Отношения с коллегами (поддержка, общение)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76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</w:pPr>
      <w:r w:rsidDel="00000000" w:rsidR="00000000" w:rsidRPr="00000000">
        <w:rPr>
          <w:rFonts w:ascii="Verdana" w:cs="Verdana" w:eastAsia="Verdana" w:hAnsi="Verdana"/>
          <w:color w:val="292929"/>
          <w:sz w:val="20"/>
          <w:szCs w:val="20"/>
          <w:shd w:fill="eaedf2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8. Из перечисленных ниже мотиваторов в первой колонке выберите 10 наиболее важных для вас, ранжируйте по убыванию значимости, а в другой колонке отметьте, соответствуют ли все данные мотивы вашей работе: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7"/>
        <w:bidi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0"/>
        <w:gridCol w:w="2100"/>
        <w:gridCol w:w="1995"/>
        <w:tblGridChange w:id="0">
          <w:tblGrid>
            <w:gridCol w:w="4920"/>
            <w:gridCol w:w="2100"/>
            <w:gridCol w:w="19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Пожалуйста,оцени: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Важно для меня</w:t>
            </w:r>
          </w:p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“1” на первом месте и т.д.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Соответствует моей работе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Материальное вознаграждение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Возможность самореализации, реализации своих идей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Интересная творческая работа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Комфортные условия труда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Возможность получить новые знания и опыт, саморазвитие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Дружелюбный коллектив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Самостоятельность и ответственность должности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Возможность профессионального развития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Другое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720"/>
        <w:contextualSpacing w:val="0"/>
      </w:pPr>
      <w:bookmarkStart w:colFirst="0" w:colLast="0" w:name="h.gjdgxs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Спасибо, за искренность!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r:id="rId10" w:type="default"/>
      <w:footerReference r:id="rId11" w:type="default"/>
      <w:footerReference r:id="rId12" w:type="first"/>
      <w:pgSz w:h="16838" w:w="11906"/>
      <w:pgMar w:bottom="1134" w:top="1134" w:left="1701" w:right="85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Елена Скачкова" w:id="0" w:date="2016-03-12T23:25:06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в дальнейшем Справочником сотрудника (корпоративной книгой)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  <w:font w:name="Arial Unicode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hanging="560.9999999999999"/>
      <w:contextualSpacing w:val="0"/>
    </w:pPr>
    <w:r w:rsidDel="00000000" w:rsidR="00000000" w:rsidRPr="00000000">
      <w:drawing>
        <wp:inline distB="114300" distT="114300" distL="114300" distR="114300">
          <wp:extent cx="824377" cy="719138"/>
          <wp:effectExtent b="0" l="0" r="0" t="0"/>
          <wp:docPr descr="fonbrand_logo_ava.jpg" id="1" name="image01.jpg"/>
          <a:graphic>
            <a:graphicData uri="http://schemas.openxmlformats.org/drawingml/2006/picture">
              <pic:pic>
                <pic:nvPicPr>
                  <pic:cNvPr descr="fonbrand_logo_ava.jpg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377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color w:val="292929"/>
        <w:sz w:val="17"/>
        <w:szCs w:val="17"/>
        <w:u w:val="none"/>
        <w:shd w:fill="eaedf2" w:val="clear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docs.google.com/document/d/1KKLjQX2e1CakzofUVJRJJvXXY_YHKyab07Xw_R3HIa4/edit#" TargetMode="External"/><Relationship Id="rId5" Type="http://schemas.openxmlformats.org/officeDocument/2006/relationships/styles" Target="styles.xml"/><Relationship Id="rId6" Type="http://schemas.openxmlformats.org/officeDocument/2006/relationships/hyperlink" Target="mailto:ragenoir@gmail.com" TargetMode="External"/><Relationship Id="rId7" Type="http://schemas.openxmlformats.org/officeDocument/2006/relationships/hyperlink" Target="https://docs.google.com/document/d/1Tj2YbDU6a9jta2IduyKHEvZMXHyjUC2ffWXO-6TKi_w/edit" TargetMode="External"/><Relationship Id="rId8" Type="http://schemas.openxmlformats.org/officeDocument/2006/relationships/hyperlink" Target="https://docs.google.com/document/d/1KKLjQX2e1CakzofUVJRJJvXXY_YHKyab07Xw_R3HIa4/edit#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